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503" w:rsidRDefault="005023C6" w:rsidP="005023C6">
      <w:pPr>
        <w:spacing w:after="0" w:line="264" w:lineRule="atLeast"/>
        <w:jc w:val="center"/>
        <w:outlineLvl w:val="2"/>
        <w:rPr>
          <w:rFonts w:ascii="Times New Roman" w:eastAsia="Times New Roman" w:hAnsi="Times New Roman" w:cs="Times New Roman"/>
          <w:caps/>
          <w:color w:val="000000" w:themeColor="text1"/>
          <w:sz w:val="28"/>
          <w:szCs w:val="28"/>
          <w:lang w:eastAsia="ru-RU"/>
        </w:rPr>
      </w:pPr>
      <w:r w:rsidRPr="00093503">
        <w:rPr>
          <w:rFonts w:ascii="Times New Roman" w:eastAsia="Times New Roman" w:hAnsi="Times New Roman" w:cs="Times New Roman"/>
          <w:caps/>
          <w:color w:val="000000" w:themeColor="text1"/>
          <w:sz w:val="28"/>
          <w:szCs w:val="28"/>
          <w:lang w:eastAsia="ru-RU"/>
        </w:rPr>
        <w:t>КАМСКАЯ ТРАНСПОРТНАЯ ПРОКУРАТУРА РАЗЪЯСНЯЕТ:</w:t>
      </w:r>
    </w:p>
    <w:p w:rsidR="005023C6" w:rsidRPr="00093503" w:rsidRDefault="005023C6" w:rsidP="005023C6">
      <w:pPr>
        <w:spacing w:after="0" w:line="264" w:lineRule="atLeast"/>
        <w:jc w:val="center"/>
        <w:outlineLvl w:val="2"/>
        <w:rPr>
          <w:rFonts w:ascii="Times New Roman" w:eastAsia="Times New Roman" w:hAnsi="Times New Roman" w:cs="Times New Roman"/>
          <w:caps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 w:rsidRPr="00093503">
        <w:rPr>
          <w:rFonts w:ascii="Times New Roman" w:eastAsia="Times New Roman" w:hAnsi="Times New Roman" w:cs="Times New Roman"/>
          <w:caps/>
          <w:color w:val="000000" w:themeColor="text1"/>
          <w:sz w:val="28"/>
          <w:szCs w:val="28"/>
          <w:lang w:eastAsia="ru-RU"/>
        </w:rPr>
        <w:t>Уголовная ответственность за управление транспортным средством в состоянии опьянения</w:t>
      </w:r>
    </w:p>
    <w:p w:rsidR="005023C6" w:rsidRPr="005023C6" w:rsidRDefault="005023C6" w:rsidP="005023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2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Вождение в нетрезвом виде является одним из наиболее опасных нарушений правил дорожного движения, за которое виновнику кроме административной ответственности, может грозить и уголовное наказание. </w:t>
      </w:r>
    </w:p>
    <w:p w:rsidR="005023C6" w:rsidRPr="005023C6" w:rsidRDefault="005023C6" w:rsidP="005023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2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Ездой в нетрезвом виде является управление транспортным средством в состоянии алкогольного или наркотического опьянения.</w:t>
      </w:r>
    </w:p>
    <w:p w:rsidR="005023C6" w:rsidRPr="005023C6" w:rsidRDefault="005023C6" w:rsidP="005023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Именно управление в состоянии опьянения становится одной из главных причин трагедий на дорогах, в том числе со смертельным исходом.</w:t>
      </w:r>
    </w:p>
    <w:p w:rsidR="005023C6" w:rsidRPr="005023C6" w:rsidRDefault="005023C6" w:rsidP="005023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2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водитель управлял транспортным средством в нетрезвом виде впервые, при условии, что его действия не содержат уголовно наказуемого </w:t>
      </w:r>
      <w:proofErr w:type="gramStart"/>
      <w:r w:rsidRPr="00502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деяния,   </w:t>
      </w:r>
      <w:proofErr w:type="gramEnd"/>
      <w:r w:rsidRPr="00502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 это влечет привлечение его к административной ответственности по ч. 1 ст. 12.8 КоАП РФ с назначением штрафа в размере 30 000 рублей с лишением права управления транспортными средствами на срок от 1,5 до 2 лет.</w:t>
      </w:r>
    </w:p>
    <w:p w:rsidR="005023C6" w:rsidRPr="005023C6" w:rsidRDefault="005023C6" w:rsidP="005023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2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случае, когда сотрудниками ГИБДД будет повторно установлен факт управления транспортным средством в нетрезвом виде, для водителя наступает уголовная ответственность, предусмотренная ст. 264.1 УК РФ.</w:t>
      </w:r>
    </w:p>
    <w:p w:rsidR="005023C6" w:rsidRPr="005023C6" w:rsidRDefault="005023C6" w:rsidP="005023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2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Уголовная ответственность за управление транспортным средством в состоянии опьянения наступает с 16-летнего возраста. При этом к ответственности может быть привлечен не только водитель, получивший водительское удостоверение, но и любое другое лицо, управлявшее транспортным средством, в том числе не имеющее либо лишенное права управления транспортным средством, а также лицо, обучающееся вождению.</w:t>
      </w:r>
    </w:p>
    <w:p w:rsidR="005023C6" w:rsidRPr="005023C6" w:rsidRDefault="005023C6" w:rsidP="005023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2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Законодательством установлена уголовная ответственность за управление транспортным средством в состоянии опьянения лицом, подвергнутым административному наказанию за управление транспортным средством в состоянии  опьянения или за невыполнение законного требования о прохождении медицинского освидетельствования на состояние опьянения, а также лиц, имеющих судимость за совершение в состоянии опьянения преступления, связанного с нарушением правил дорожного движения и эксплуатации транспортных средств, повлекшее по неосторожности  причинение тяжкого вреда здоровью или смерть потерпевшего.</w:t>
      </w:r>
    </w:p>
    <w:p w:rsidR="005023C6" w:rsidRPr="005023C6" w:rsidRDefault="005023C6" w:rsidP="005023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2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Указанная норма предусматривает наказание в виде штрафа в размере до 300 000 рублей или в размере заработной платы или </w:t>
      </w:r>
      <w:proofErr w:type="gramStart"/>
      <w:r w:rsidRPr="00502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иного дохода</w:t>
      </w:r>
      <w:proofErr w:type="gramEnd"/>
      <w:r w:rsidRPr="00502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осужденного за период от 1 года до 2, либо обязательные работы на срок до 480 часов, либо принудительные работы на срок до 2 лет, либо лишение свободы на срок до 2 лет. В дополнение к указанным видам наказания предусмотрено лишение водителя права управления транспортным средством на срок до 3 лет.</w:t>
      </w:r>
    </w:p>
    <w:p w:rsidR="005023C6" w:rsidRPr="005023C6" w:rsidRDefault="005023C6" w:rsidP="005023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2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Управление транспортным средством лицом, находящимся в состоянии опьянения, которое ранее было судимо за нарушение правил дорожного движения, совершенном в состоянии опьянения, повлекшее по неосторожности причинение тяжкого вреда здоровью человека, смерть 2 или более лиц, влечет назначение наказания в виде штрафа в размере до 500 000 рублей или в размере заработной платы или иного дохода осужденного за период от 2 до 3, либо исправительных работ на срок до 2 лет, либо ограничения свободы на срок до 3 лет с лишением права занимать определенные должности или заниматься определенной деятельностью на срок до 6 лет, либо принудительных работ   на срок до 3 лет, либо лишением свободы на срок до 3 лет.</w:t>
      </w:r>
    </w:p>
    <w:p w:rsidR="005023C6" w:rsidRPr="005023C6" w:rsidRDefault="005023C6" w:rsidP="005023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2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назначении основного наказания также предусмотрено дополнительное наказание в виде лишения права занимать определенные должности или заниматься определенной деятельностью на срок до 6 лет.</w:t>
      </w:r>
    </w:p>
    <w:p w:rsidR="005023C6" w:rsidRPr="005023C6" w:rsidRDefault="005023C6" w:rsidP="005023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2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 наказания назначается судом с учетом конкретных обстоятельств содеянного, наступивших последствий, личности виновного лица.</w:t>
      </w:r>
    </w:p>
    <w:p w:rsidR="00CC6BC1" w:rsidRPr="005023C6" w:rsidRDefault="005023C6" w:rsidP="005023C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2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Кроме того, на основании приговора суда транспортное средство с учетом положений п. «д» ч. 1 ст. 104.1 УК РФ принадлежащее обвиняемому</w:t>
      </w:r>
      <w:r w:rsidRPr="00502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использованное им при совершении преступления, предусмотренного  ст. 264.1 УК РФ, конфискуется, то есть принудительно безвозмездно изымается  и обращается в собственность государства.</w:t>
      </w:r>
    </w:p>
    <w:sectPr w:rsidR="00CC6BC1" w:rsidRPr="00502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4C0"/>
    <w:rsid w:val="00093503"/>
    <w:rsid w:val="005023C6"/>
    <w:rsid w:val="006714C0"/>
    <w:rsid w:val="00CC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03357"/>
  <w15:chartTrackingRefBased/>
  <w15:docId w15:val="{DDDD00EA-6DAC-464C-8177-35921C358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8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6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8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4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6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4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7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586</Words>
  <Characters>3345</Characters>
  <Application>Microsoft Office Word</Application>
  <DocSecurity>0</DocSecurity>
  <Lines>27</Lines>
  <Paragraphs>7</Paragraphs>
  <ScaleCrop>false</ScaleCrop>
  <Company/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 koneff</dc:creator>
  <cp:keywords/>
  <dc:description/>
  <cp:lastModifiedBy>ruslan koneff</cp:lastModifiedBy>
  <cp:revision>3</cp:revision>
  <dcterms:created xsi:type="dcterms:W3CDTF">2024-11-26T14:27:00Z</dcterms:created>
  <dcterms:modified xsi:type="dcterms:W3CDTF">2024-11-26T14:49:00Z</dcterms:modified>
</cp:coreProperties>
</file>